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1865" w:rsidRPr="00063ED4" w:rsidRDefault="00B41865" w:rsidP="00B41865">
      <w:pPr>
        <w:jc w:val="center"/>
        <w:rPr>
          <w:sz w:val="21"/>
          <w:szCs w:val="21"/>
        </w:rPr>
      </w:pPr>
      <w:r w:rsidRPr="00063ED4">
        <w:rPr>
          <w:sz w:val="21"/>
          <w:szCs w:val="21"/>
        </w:rPr>
        <w:t xml:space="preserve">Accommodating Cognitive </w:t>
      </w:r>
      <w:r w:rsidR="0063401F" w:rsidRPr="00063ED4">
        <w:rPr>
          <w:sz w:val="21"/>
          <w:szCs w:val="21"/>
        </w:rPr>
        <w:t xml:space="preserve">and Perceptual </w:t>
      </w:r>
      <w:r w:rsidRPr="00063ED4">
        <w:rPr>
          <w:sz w:val="21"/>
          <w:szCs w:val="21"/>
        </w:rPr>
        <w:t xml:space="preserve">Disabilities </w:t>
      </w:r>
      <w:r w:rsidR="001F01D8" w:rsidRPr="00063ED4">
        <w:rPr>
          <w:sz w:val="21"/>
          <w:szCs w:val="21"/>
        </w:rPr>
        <w:t>D</w:t>
      </w:r>
      <w:r w:rsidRPr="00063ED4">
        <w:rPr>
          <w:sz w:val="21"/>
          <w:szCs w:val="21"/>
        </w:rPr>
        <w:t>uring Virtual Meetings</w:t>
      </w:r>
    </w:p>
    <w:p w:rsidR="006B0CF8" w:rsidRPr="00063ED4" w:rsidRDefault="00B41865" w:rsidP="006B0CF8">
      <w:pPr>
        <w:jc w:val="center"/>
        <w:rPr>
          <w:sz w:val="21"/>
          <w:szCs w:val="21"/>
        </w:rPr>
      </w:pPr>
      <w:r w:rsidRPr="00063ED4">
        <w:rPr>
          <w:sz w:val="21"/>
          <w:szCs w:val="21"/>
        </w:rPr>
        <w:t>Guid</w:t>
      </w:r>
      <w:r w:rsidR="00063ED4" w:rsidRPr="00063ED4">
        <w:rPr>
          <w:sz w:val="21"/>
          <w:szCs w:val="21"/>
        </w:rPr>
        <w:t>e</w:t>
      </w:r>
      <w:r w:rsidRPr="00063ED4">
        <w:rPr>
          <w:sz w:val="21"/>
          <w:szCs w:val="21"/>
        </w:rPr>
        <w:t xml:space="preserve"> for Nebraska VR Staff</w:t>
      </w:r>
    </w:p>
    <w:p w:rsidR="00B41865" w:rsidRPr="00063ED4" w:rsidRDefault="00B41865">
      <w:pPr>
        <w:rPr>
          <w:sz w:val="21"/>
          <w:szCs w:val="21"/>
        </w:rPr>
      </w:pPr>
    </w:p>
    <w:p w:rsidR="007F28F8" w:rsidRPr="00063ED4" w:rsidRDefault="007F28F8">
      <w:pPr>
        <w:rPr>
          <w:sz w:val="21"/>
          <w:szCs w:val="21"/>
        </w:rPr>
      </w:pPr>
    </w:p>
    <w:p w:rsidR="00B41865" w:rsidRPr="00063ED4" w:rsidRDefault="007445AD">
      <w:pPr>
        <w:rPr>
          <w:sz w:val="21"/>
          <w:szCs w:val="21"/>
        </w:rPr>
      </w:pPr>
      <w:r w:rsidRPr="00063ED4">
        <w:rPr>
          <w:sz w:val="21"/>
          <w:szCs w:val="21"/>
        </w:rPr>
        <w:t>This guide is a companion to</w:t>
      </w:r>
      <w:r w:rsidR="00B41865" w:rsidRPr="00063ED4">
        <w:rPr>
          <w:sz w:val="21"/>
          <w:szCs w:val="21"/>
        </w:rPr>
        <w:t xml:space="preserve"> the </w:t>
      </w:r>
      <w:r w:rsidRPr="00063ED4">
        <w:rPr>
          <w:sz w:val="21"/>
          <w:szCs w:val="21"/>
        </w:rPr>
        <w:t xml:space="preserve">VRIS </w:t>
      </w:r>
      <w:r w:rsidR="00B41865" w:rsidRPr="00063ED4">
        <w:rPr>
          <w:sz w:val="21"/>
          <w:szCs w:val="21"/>
        </w:rPr>
        <w:t>Manual Chapter on Virtual Meetings: Hosting/Initiating a Virtual Meeting</w:t>
      </w:r>
      <w:r w:rsidR="006555F7">
        <w:rPr>
          <w:sz w:val="21"/>
          <w:szCs w:val="21"/>
        </w:rPr>
        <w:t>.</w:t>
      </w:r>
    </w:p>
    <w:p w:rsidR="002D2A35" w:rsidRPr="00063ED4" w:rsidRDefault="002D2A35">
      <w:pPr>
        <w:rPr>
          <w:sz w:val="21"/>
          <w:szCs w:val="21"/>
        </w:rPr>
      </w:pPr>
    </w:p>
    <w:p w:rsidR="002D2A35" w:rsidRPr="00063ED4" w:rsidRDefault="002D2A35">
      <w:pPr>
        <w:rPr>
          <w:sz w:val="21"/>
          <w:szCs w:val="21"/>
        </w:rPr>
      </w:pPr>
      <w:r w:rsidRPr="00063ED4">
        <w:rPr>
          <w:sz w:val="21"/>
          <w:szCs w:val="21"/>
        </w:rPr>
        <w:t>In scheduling</w:t>
      </w:r>
      <w:r w:rsidR="006B0CF8" w:rsidRPr="00063ED4">
        <w:rPr>
          <w:sz w:val="21"/>
          <w:szCs w:val="21"/>
        </w:rPr>
        <w:t xml:space="preserve"> and hosting</w:t>
      </w:r>
      <w:r w:rsidRPr="00063ED4">
        <w:rPr>
          <w:sz w:val="21"/>
          <w:szCs w:val="21"/>
        </w:rPr>
        <w:t xml:space="preserve"> meetings with our clients, coworkers and others, it is equally important to ensure cognitive accessibility in the virtual meeting “space” as it is to ensure our in-person meetings are conducted in barrier-free locations.</w:t>
      </w:r>
      <w:r w:rsidR="00E5107A" w:rsidRPr="00063ED4">
        <w:rPr>
          <w:sz w:val="21"/>
          <w:szCs w:val="21"/>
        </w:rPr>
        <w:t xml:space="preserve"> This guide </w:t>
      </w:r>
      <w:r w:rsidR="00FA11F2" w:rsidRPr="00063ED4">
        <w:rPr>
          <w:sz w:val="21"/>
          <w:szCs w:val="21"/>
        </w:rPr>
        <w:t>is designed to assist</w:t>
      </w:r>
      <w:r w:rsidR="00E5107A" w:rsidRPr="00063ED4">
        <w:rPr>
          <w:sz w:val="21"/>
          <w:szCs w:val="21"/>
        </w:rPr>
        <w:t xml:space="preserve"> as you prepare </w:t>
      </w:r>
      <w:r w:rsidR="00FA11F2" w:rsidRPr="00063ED4">
        <w:rPr>
          <w:sz w:val="21"/>
          <w:szCs w:val="21"/>
        </w:rPr>
        <w:t xml:space="preserve">for virtual </w:t>
      </w:r>
      <w:r w:rsidR="00E5107A" w:rsidRPr="00063ED4">
        <w:rPr>
          <w:sz w:val="21"/>
          <w:szCs w:val="21"/>
        </w:rPr>
        <w:t xml:space="preserve">meetings with clients or plan to host a meeting with several participants. </w:t>
      </w:r>
    </w:p>
    <w:p w:rsidR="00364143" w:rsidRPr="00063ED4" w:rsidRDefault="00364143">
      <w:pPr>
        <w:rPr>
          <w:sz w:val="21"/>
          <w:szCs w:val="21"/>
        </w:rPr>
      </w:pPr>
    </w:p>
    <w:p w:rsidR="00364143" w:rsidRPr="00063ED4" w:rsidRDefault="00364143" w:rsidP="00364143">
      <w:pPr>
        <w:rPr>
          <w:sz w:val="21"/>
          <w:szCs w:val="21"/>
        </w:rPr>
      </w:pPr>
      <w:r w:rsidRPr="00063ED4">
        <w:rPr>
          <w:sz w:val="21"/>
          <w:szCs w:val="21"/>
        </w:rPr>
        <w:t xml:space="preserve">We have all likely experienced “Zoom </w:t>
      </w:r>
      <w:r w:rsidR="0098178B" w:rsidRPr="00063ED4">
        <w:rPr>
          <w:sz w:val="21"/>
          <w:szCs w:val="21"/>
        </w:rPr>
        <w:t>F</w:t>
      </w:r>
      <w:r w:rsidRPr="00063ED4">
        <w:rPr>
          <w:sz w:val="21"/>
          <w:szCs w:val="21"/>
        </w:rPr>
        <w:t>atigue” after</w:t>
      </w:r>
      <w:r w:rsidR="00B84A5A" w:rsidRPr="00063ED4">
        <w:rPr>
          <w:sz w:val="21"/>
          <w:szCs w:val="21"/>
        </w:rPr>
        <w:t xml:space="preserve"> a day spent in</w:t>
      </w:r>
      <w:r w:rsidRPr="00063ED4">
        <w:rPr>
          <w:sz w:val="21"/>
          <w:szCs w:val="21"/>
        </w:rPr>
        <w:t xml:space="preserve"> lengthy</w:t>
      </w:r>
      <w:r w:rsidR="00B84A5A" w:rsidRPr="00063ED4">
        <w:rPr>
          <w:sz w:val="21"/>
          <w:szCs w:val="21"/>
        </w:rPr>
        <w:t xml:space="preserve"> </w:t>
      </w:r>
      <w:r w:rsidRPr="00063ED4">
        <w:rPr>
          <w:sz w:val="21"/>
          <w:szCs w:val="21"/>
        </w:rPr>
        <w:t>meetings</w:t>
      </w:r>
      <w:r w:rsidR="00605A86" w:rsidRPr="00063ED4">
        <w:rPr>
          <w:sz w:val="21"/>
          <w:szCs w:val="21"/>
        </w:rPr>
        <w:t>,</w:t>
      </w:r>
      <w:r w:rsidR="00B84A5A" w:rsidRPr="00063ED4">
        <w:rPr>
          <w:sz w:val="21"/>
          <w:szCs w:val="21"/>
        </w:rPr>
        <w:t xml:space="preserve"> staring at the computer</w:t>
      </w:r>
      <w:r w:rsidR="00605A86" w:rsidRPr="00063ED4">
        <w:rPr>
          <w:sz w:val="21"/>
          <w:szCs w:val="21"/>
        </w:rPr>
        <w:t xml:space="preserve"> screen</w:t>
      </w:r>
      <w:r w:rsidR="006B0CF8" w:rsidRPr="00063ED4">
        <w:rPr>
          <w:sz w:val="21"/>
          <w:szCs w:val="21"/>
        </w:rPr>
        <w:t>. V</w:t>
      </w:r>
      <w:r w:rsidRPr="00063ED4">
        <w:rPr>
          <w:sz w:val="21"/>
          <w:szCs w:val="21"/>
        </w:rPr>
        <w:t xml:space="preserve">irtual meetings present </w:t>
      </w:r>
      <w:r w:rsidR="00D70578" w:rsidRPr="00063ED4">
        <w:rPr>
          <w:sz w:val="21"/>
          <w:szCs w:val="21"/>
        </w:rPr>
        <w:t>additional</w:t>
      </w:r>
      <w:r w:rsidRPr="00063ED4">
        <w:rPr>
          <w:sz w:val="21"/>
          <w:szCs w:val="21"/>
        </w:rPr>
        <w:t xml:space="preserve"> challenge</w:t>
      </w:r>
      <w:r w:rsidR="00D70578" w:rsidRPr="00063ED4">
        <w:rPr>
          <w:sz w:val="21"/>
          <w:szCs w:val="21"/>
        </w:rPr>
        <w:t>s</w:t>
      </w:r>
      <w:r w:rsidRPr="00063ED4">
        <w:rPr>
          <w:sz w:val="21"/>
          <w:szCs w:val="21"/>
        </w:rPr>
        <w:t xml:space="preserve"> for the individual with a cognitive or perceptual disability. Cognitive disabilities include (but are not limited to) </w:t>
      </w:r>
      <w:r w:rsidR="00422FDA" w:rsidRPr="00063ED4">
        <w:rPr>
          <w:sz w:val="21"/>
          <w:szCs w:val="21"/>
        </w:rPr>
        <w:t>a</w:t>
      </w:r>
      <w:r w:rsidRPr="00063ED4">
        <w:rPr>
          <w:sz w:val="21"/>
          <w:szCs w:val="21"/>
        </w:rPr>
        <w:t xml:space="preserve">utism, brain injury, developmental and intellectual disabilities, mental health and learning disabilities. Perceptual disabilities include those presented by visual and auditory processing disorders, such as dyslexia, dyscalculia, </w:t>
      </w:r>
      <w:r w:rsidR="00DB4AB1" w:rsidRPr="00063ED4">
        <w:rPr>
          <w:sz w:val="21"/>
          <w:szCs w:val="21"/>
        </w:rPr>
        <w:t xml:space="preserve">and </w:t>
      </w:r>
      <w:r w:rsidRPr="00063ED4">
        <w:rPr>
          <w:sz w:val="21"/>
          <w:szCs w:val="21"/>
        </w:rPr>
        <w:t xml:space="preserve">dyspraxia, visual impairments, attention deficit hyperactivity disorder, </w:t>
      </w:r>
      <w:r w:rsidR="008B2F25" w:rsidRPr="00063ED4">
        <w:rPr>
          <w:sz w:val="21"/>
          <w:szCs w:val="21"/>
        </w:rPr>
        <w:t xml:space="preserve">and </w:t>
      </w:r>
      <w:r w:rsidRPr="00063ED4">
        <w:rPr>
          <w:sz w:val="21"/>
          <w:szCs w:val="21"/>
        </w:rPr>
        <w:t>hearing impairments</w:t>
      </w:r>
      <w:r w:rsidR="008B2F25" w:rsidRPr="00063ED4">
        <w:rPr>
          <w:sz w:val="21"/>
          <w:szCs w:val="21"/>
        </w:rPr>
        <w:t>.</w:t>
      </w:r>
    </w:p>
    <w:p w:rsidR="00DB43C8" w:rsidRPr="00063ED4" w:rsidRDefault="00DB43C8" w:rsidP="0033613D">
      <w:pPr>
        <w:rPr>
          <w:sz w:val="21"/>
          <w:szCs w:val="21"/>
        </w:rPr>
      </w:pPr>
    </w:p>
    <w:p w:rsidR="00DB43C8" w:rsidRPr="00063ED4" w:rsidRDefault="00DB43C8" w:rsidP="00DB43C8">
      <w:pPr>
        <w:rPr>
          <w:sz w:val="21"/>
          <w:szCs w:val="21"/>
        </w:rPr>
      </w:pPr>
      <w:r w:rsidRPr="00063ED4">
        <w:rPr>
          <w:sz w:val="21"/>
          <w:szCs w:val="21"/>
        </w:rPr>
        <w:t xml:space="preserve">A virtual meeting is not </w:t>
      </w:r>
      <w:r w:rsidR="00824CDE" w:rsidRPr="00063ED4">
        <w:rPr>
          <w:sz w:val="21"/>
          <w:szCs w:val="21"/>
        </w:rPr>
        <w:t xml:space="preserve">fully </w:t>
      </w:r>
      <w:r w:rsidRPr="00063ED4">
        <w:rPr>
          <w:sz w:val="21"/>
          <w:szCs w:val="21"/>
        </w:rPr>
        <w:t>accessible to the individual with a cognitive or perceptual disability if it result</w:t>
      </w:r>
      <w:r w:rsidR="00364143" w:rsidRPr="00063ED4">
        <w:rPr>
          <w:sz w:val="21"/>
          <w:szCs w:val="21"/>
        </w:rPr>
        <w:t>s</w:t>
      </w:r>
      <w:r w:rsidRPr="00063ED4">
        <w:rPr>
          <w:sz w:val="21"/>
          <w:szCs w:val="21"/>
        </w:rPr>
        <w:t xml:space="preserve"> in any of the following</w:t>
      </w:r>
      <w:r w:rsidR="006B0CF8" w:rsidRPr="00063ED4">
        <w:rPr>
          <w:sz w:val="21"/>
          <w:szCs w:val="21"/>
        </w:rPr>
        <w:t xml:space="preserve"> challenges</w:t>
      </w:r>
      <w:r w:rsidRPr="00063ED4">
        <w:rPr>
          <w:sz w:val="21"/>
          <w:szCs w:val="21"/>
        </w:rPr>
        <w:t>:</w:t>
      </w:r>
    </w:p>
    <w:p w:rsidR="00DB43C8" w:rsidRPr="00063ED4" w:rsidRDefault="00DB43C8" w:rsidP="0033613D">
      <w:pPr>
        <w:rPr>
          <w:sz w:val="21"/>
          <w:szCs w:val="21"/>
        </w:rPr>
      </w:pPr>
    </w:p>
    <w:p w:rsidR="00DB43C8" w:rsidRPr="00063ED4" w:rsidRDefault="00DB43C8" w:rsidP="0036414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063ED4">
        <w:rPr>
          <w:sz w:val="21"/>
          <w:szCs w:val="21"/>
        </w:rPr>
        <w:t>being overwhelmed by too much information</w:t>
      </w:r>
      <w:r w:rsidR="00364143" w:rsidRPr="00063ED4">
        <w:rPr>
          <w:sz w:val="21"/>
          <w:szCs w:val="21"/>
        </w:rPr>
        <w:t xml:space="preserve"> or too many faces on the screen</w:t>
      </w:r>
    </w:p>
    <w:p w:rsidR="006B0CF8" w:rsidRPr="00063ED4" w:rsidRDefault="006B0CF8" w:rsidP="0036414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063ED4">
        <w:rPr>
          <w:sz w:val="21"/>
          <w:szCs w:val="21"/>
        </w:rPr>
        <w:t xml:space="preserve">difficulty hearing or seeing other </w:t>
      </w:r>
      <w:r w:rsidR="00622ED0" w:rsidRPr="00063ED4">
        <w:rPr>
          <w:sz w:val="21"/>
          <w:szCs w:val="21"/>
        </w:rPr>
        <w:t>participants</w:t>
      </w:r>
    </w:p>
    <w:p w:rsidR="00DB43C8" w:rsidRPr="00063ED4" w:rsidRDefault="00DB43C8" w:rsidP="0036414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063ED4">
        <w:rPr>
          <w:sz w:val="21"/>
          <w:szCs w:val="21"/>
        </w:rPr>
        <w:t xml:space="preserve">problems with </w:t>
      </w:r>
      <w:r w:rsidR="00FA11F2" w:rsidRPr="00063ED4">
        <w:rPr>
          <w:sz w:val="21"/>
          <w:szCs w:val="21"/>
        </w:rPr>
        <w:t>the size, volume or</w:t>
      </w:r>
      <w:r w:rsidRPr="00063ED4">
        <w:rPr>
          <w:sz w:val="21"/>
          <w:szCs w:val="21"/>
        </w:rPr>
        <w:t xml:space="preserve"> complex</w:t>
      </w:r>
      <w:r w:rsidR="00FA11F2" w:rsidRPr="00063ED4">
        <w:rPr>
          <w:sz w:val="21"/>
          <w:szCs w:val="21"/>
        </w:rPr>
        <w:t>ity of</w:t>
      </w:r>
      <w:r w:rsidRPr="00063ED4">
        <w:rPr>
          <w:sz w:val="21"/>
          <w:szCs w:val="21"/>
        </w:rPr>
        <w:t xml:space="preserve"> text</w:t>
      </w:r>
      <w:r w:rsidR="00364143" w:rsidRPr="00063ED4">
        <w:rPr>
          <w:sz w:val="21"/>
          <w:szCs w:val="21"/>
        </w:rPr>
        <w:t xml:space="preserve"> </w:t>
      </w:r>
      <w:r w:rsidR="00FA11F2" w:rsidRPr="00063ED4">
        <w:rPr>
          <w:sz w:val="21"/>
          <w:szCs w:val="21"/>
        </w:rPr>
        <w:t xml:space="preserve">presented </w:t>
      </w:r>
      <w:r w:rsidR="00364143" w:rsidRPr="00063ED4">
        <w:rPr>
          <w:sz w:val="21"/>
          <w:szCs w:val="21"/>
        </w:rPr>
        <w:t>on the screen</w:t>
      </w:r>
    </w:p>
    <w:p w:rsidR="003C2631" w:rsidRPr="00063ED4" w:rsidRDefault="00FA11F2" w:rsidP="0036414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063ED4">
        <w:rPr>
          <w:sz w:val="21"/>
          <w:szCs w:val="21"/>
        </w:rPr>
        <w:t>being distracted</w:t>
      </w:r>
      <w:r w:rsidR="003C2631" w:rsidRPr="00063ED4">
        <w:rPr>
          <w:sz w:val="21"/>
          <w:szCs w:val="21"/>
        </w:rPr>
        <w:t xml:space="preserve"> from the conversation</w:t>
      </w:r>
      <w:r w:rsidR="00D70578" w:rsidRPr="00063ED4">
        <w:rPr>
          <w:sz w:val="21"/>
          <w:szCs w:val="21"/>
        </w:rPr>
        <w:t xml:space="preserve"> or presentation</w:t>
      </w:r>
      <w:r w:rsidR="003C2631" w:rsidRPr="00063ED4">
        <w:rPr>
          <w:sz w:val="21"/>
          <w:szCs w:val="21"/>
        </w:rPr>
        <w:t xml:space="preserve"> by extraneous sights or sounds</w:t>
      </w:r>
    </w:p>
    <w:p w:rsidR="00DB43C8" w:rsidRPr="00063ED4" w:rsidRDefault="006B0CF8" w:rsidP="0036414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063ED4">
        <w:rPr>
          <w:sz w:val="21"/>
          <w:szCs w:val="21"/>
        </w:rPr>
        <w:t xml:space="preserve">having </w:t>
      </w:r>
      <w:r w:rsidR="00DB43C8" w:rsidRPr="00063ED4">
        <w:rPr>
          <w:sz w:val="21"/>
          <w:szCs w:val="21"/>
        </w:rPr>
        <w:t>issues with log in and authentication on the virtual platform</w:t>
      </w:r>
    </w:p>
    <w:p w:rsidR="00364143" w:rsidRPr="00063ED4" w:rsidRDefault="00364143" w:rsidP="00364143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063ED4">
        <w:rPr>
          <w:sz w:val="21"/>
          <w:szCs w:val="21"/>
        </w:rPr>
        <w:t>cognitive fatigue – a decrease in cognitive energy that occurs from focusing on sustained cognitive demands, not associated with sleepiness or physical fatigue</w:t>
      </w:r>
    </w:p>
    <w:p w:rsidR="00605A86" w:rsidRPr="00063ED4" w:rsidRDefault="00605A86" w:rsidP="004A07AD">
      <w:pPr>
        <w:rPr>
          <w:sz w:val="21"/>
          <w:szCs w:val="21"/>
        </w:rPr>
      </w:pPr>
    </w:p>
    <w:p w:rsidR="00B31BA9" w:rsidRPr="00063ED4" w:rsidRDefault="00605A86" w:rsidP="00B41865">
      <w:pPr>
        <w:rPr>
          <w:sz w:val="21"/>
          <w:szCs w:val="21"/>
        </w:rPr>
      </w:pPr>
      <w:r w:rsidRPr="00063ED4">
        <w:rPr>
          <w:sz w:val="21"/>
          <w:szCs w:val="21"/>
        </w:rPr>
        <w:t xml:space="preserve">Not </w:t>
      </w:r>
      <w:r w:rsidR="0063401F" w:rsidRPr="00063ED4">
        <w:rPr>
          <w:sz w:val="21"/>
          <w:szCs w:val="21"/>
        </w:rPr>
        <w:t>all v</w:t>
      </w:r>
      <w:r w:rsidR="00D72C2C" w:rsidRPr="00063ED4">
        <w:rPr>
          <w:sz w:val="21"/>
          <w:szCs w:val="21"/>
        </w:rPr>
        <w:t xml:space="preserve">irtual meeting </w:t>
      </w:r>
      <w:r w:rsidRPr="00063ED4">
        <w:rPr>
          <w:sz w:val="21"/>
          <w:szCs w:val="21"/>
        </w:rPr>
        <w:t>platforms</w:t>
      </w:r>
      <w:r w:rsidR="0063401F" w:rsidRPr="00063ED4">
        <w:rPr>
          <w:sz w:val="21"/>
          <w:szCs w:val="21"/>
        </w:rPr>
        <w:t xml:space="preserve"> offer the same accessibility features in the same way. </w:t>
      </w:r>
      <w:r w:rsidR="004A07AD" w:rsidRPr="00063ED4">
        <w:rPr>
          <w:sz w:val="21"/>
          <w:szCs w:val="21"/>
        </w:rPr>
        <w:t>As a virtual meeting host, it</w:t>
      </w:r>
      <w:r w:rsidR="0063401F" w:rsidRPr="00063ED4">
        <w:rPr>
          <w:sz w:val="21"/>
          <w:szCs w:val="21"/>
        </w:rPr>
        <w:t xml:space="preserve"> </w:t>
      </w:r>
      <w:r w:rsidR="004A07AD" w:rsidRPr="00063ED4">
        <w:rPr>
          <w:sz w:val="21"/>
          <w:szCs w:val="21"/>
        </w:rPr>
        <w:t>is best practice for you</w:t>
      </w:r>
      <w:r w:rsidR="0063401F" w:rsidRPr="00063ED4">
        <w:rPr>
          <w:sz w:val="21"/>
          <w:szCs w:val="21"/>
        </w:rPr>
        <w:t xml:space="preserve"> to be</w:t>
      </w:r>
      <w:r w:rsidR="006B0CF8" w:rsidRPr="00063ED4">
        <w:rPr>
          <w:sz w:val="21"/>
          <w:szCs w:val="21"/>
        </w:rPr>
        <w:t>come</w:t>
      </w:r>
      <w:r w:rsidR="0063401F" w:rsidRPr="00063ED4">
        <w:rPr>
          <w:sz w:val="21"/>
          <w:szCs w:val="21"/>
        </w:rPr>
        <w:t xml:space="preserve"> familiar with the features of each platform</w:t>
      </w:r>
      <w:r w:rsidR="003D214B" w:rsidRPr="00063ED4">
        <w:rPr>
          <w:sz w:val="21"/>
          <w:szCs w:val="21"/>
        </w:rPr>
        <w:t xml:space="preserve"> </w:t>
      </w:r>
      <w:r w:rsidR="0063401F" w:rsidRPr="00063ED4">
        <w:rPr>
          <w:sz w:val="21"/>
          <w:szCs w:val="21"/>
        </w:rPr>
        <w:t>available</w:t>
      </w:r>
      <w:r w:rsidR="003D214B" w:rsidRPr="00063ED4">
        <w:rPr>
          <w:sz w:val="21"/>
          <w:szCs w:val="21"/>
        </w:rPr>
        <w:t xml:space="preserve"> for your use</w:t>
      </w:r>
      <w:r w:rsidR="004A07AD" w:rsidRPr="00063ED4">
        <w:rPr>
          <w:sz w:val="21"/>
          <w:szCs w:val="21"/>
        </w:rPr>
        <w:t>.</w:t>
      </w:r>
      <w:r w:rsidRPr="00063ED4">
        <w:rPr>
          <w:sz w:val="21"/>
          <w:szCs w:val="21"/>
        </w:rPr>
        <w:t xml:space="preserve"> And more importantly, </w:t>
      </w:r>
      <w:r w:rsidR="008B70C3" w:rsidRPr="00063ED4">
        <w:rPr>
          <w:sz w:val="21"/>
          <w:szCs w:val="21"/>
        </w:rPr>
        <w:t xml:space="preserve">please </w:t>
      </w:r>
      <w:r w:rsidR="00C17340" w:rsidRPr="00063ED4">
        <w:rPr>
          <w:sz w:val="21"/>
          <w:szCs w:val="21"/>
        </w:rPr>
        <w:t xml:space="preserve">understand that </w:t>
      </w:r>
      <w:r w:rsidR="008B70C3" w:rsidRPr="00063ED4">
        <w:rPr>
          <w:sz w:val="21"/>
          <w:szCs w:val="21"/>
        </w:rPr>
        <w:t>making your meetings accessible to participants with cognitive or perceptual disabilities requires more than just an accessible platform. Preparing well before your meeting, and using some time-tested strategies during your meeting will pay off in the end. Here are some s</w:t>
      </w:r>
      <w:r w:rsidR="00DD658F" w:rsidRPr="00063ED4">
        <w:rPr>
          <w:sz w:val="21"/>
          <w:szCs w:val="21"/>
        </w:rPr>
        <w:t>uggestions</w:t>
      </w:r>
      <w:r w:rsidR="008B70C3" w:rsidRPr="00063ED4">
        <w:rPr>
          <w:sz w:val="21"/>
          <w:szCs w:val="21"/>
        </w:rPr>
        <w:t>:</w:t>
      </w:r>
    </w:p>
    <w:p w:rsidR="00DD658F" w:rsidRPr="00063ED4" w:rsidRDefault="00DD658F" w:rsidP="00B41865">
      <w:pPr>
        <w:rPr>
          <w:sz w:val="21"/>
          <w:szCs w:val="21"/>
        </w:rPr>
      </w:pPr>
    </w:p>
    <w:p w:rsidR="00DD658F" w:rsidRPr="00063ED4" w:rsidRDefault="00DD658F" w:rsidP="00B41865">
      <w:pPr>
        <w:rPr>
          <w:sz w:val="21"/>
          <w:szCs w:val="21"/>
        </w:rPr>
      </w:pPr>
      <w:r w:rsidRPr="00063ED4">
        <w:rPr>
          <w:sz w:val="21"/>
          <w:szCs w:val="21"/>
        </w:rPr>
        <w:t>Before the meeting:</w:t>
      </w:r>
    </w:p>
    <w:p w:rsidR="00622ED0" w:rsidRPr="00063ED4" w:rsidRDefault="00622ED0" w:rsidP="00B41865">
      <w:pPr>
        <w:rPr>
          <w:sz w:val="21"/>
          <w:szCs w:val="21"/>
        </w:rPr>
      </w:pPr>
    </w:p>
    <w:p w:rsidR="00B20B43" w:rsidRPr="00063ED4" w:rsidRDefault="00677865" w:rsidP="00361A6B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063ED4">
        <w:rPr>
          <w:sz w:val="21"/>
          <w:szCs w:val="21"/>
        </w:rPr>
        <w:t>Ask yourself if a virtual meeting is really necessary, or if using a good, old-fashioned phone call instead might be appropriate</w:t>
      </w:r>
      <w:r w:rsidR="00B20B43" w:rsidRPr="00063ED4">
        <w:rPr>
          <w:sz w:val="21"/>
          <w:szCs w:val="21"/>
        </w:rPr>
        <w:t xml:space="preserve"> and accomplish the same objective</w:t>
      </w:r>
      <w:r w:rsidR="00063ED4" w:rsidRPr="00063ED4">
        <w:rPr>
          <w:sz w:val="21"/>
          <w:szCs w:val="21"/>
        </w:rPr>
        <w:t>s</w:t>
      </w:r>
      <w:r w:rsidRPr="00063ED4">
        <w:rPr>
          <w:sz w:val="21"/>
          <w:szCs w:val="21"/>
        </w:rPr>
        <w:t xml:space="preserve">. </w:t>
      </w:r>
    </w:p>
    <w:p w:rsidR="00DD658F" w:rsidRPr="00063ED4" w:rsidRDefault="00DD658F" w:rsidP="00361A6B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063ED4">
        <w:rPr>
          <w:sz w:val="21"/>
          <w:szCs w:val="21"/>
        </w:rPr>
        <w:t xml:space="preserve">When scheduling, ask each </w:t>
      </w:r>
      <w:r w:rsidR="00622ED0" w:rsidRPr="00063ED4">
        <w:rPr>
          <w:sz w:val="21"/>
          <w:szCs w:val="21"/>
        </w:rPr>
        <w:t>participant</w:t>
      </w:r>
      <w:r w:rsidRPr="00063ED4">
        <w:rPr>
          <w:sz w:val="21"/>
          <w:szCs w:val="21"/>
        </w:rPr>
        <w:t xml:space="preserve"> if they require any accommodations to participate in the meeting, and if they have any problems using the virtual </w:t>
      </w:r>
      <w:r w:rsidR="004D2C8C" w:rsidRPr="00063ED4">
        <w:rPr>
          <w:sz w:val="21"/>
          <w:szCs w:val="21"/>
        </w:rPr>
        <w:t xml:space="preserve">meeting </w:t>
      </w:r>
      <w:r w:rsidRPr="00063ED4">
        <w:rPr>
          <w:sz w:val="21"/>
          <w:szCs w:val="21"/>
        </w:rPr>
        <w:t>platform or technology.</w:t>
      </w:r>
      <w:r w:rsidR="00911869" w:rsidRPr="00063ED4">
        <w:rPr>
          <w:sz w:val="21"/>
          <w:szCs w:val="21"/>
        </w:rPr>
        <w:t xml:space="preserve"> </w:t>
      </w:r>
    </w:p>
    <w:p w:rsidR="00911869" w:rsidRPr="00063ED4" w:rsidRDefault="00911869" w:rsidP="00622ED0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063ED4">
        <w:rPr>
          <w:sz w:val="21"/>
          <w:szCs w:val="21"/>
        </w:rPr>
        <w:t xml:space="preserve">For </w:t>
      </w:r>
      <w:r w:rsidR="00622ED0" w:rsidRPr="00063ED4">
        <w:rPr>
          <w:sz w:val="21"/>
          <w:szCs w:val="21"/>
        </w:rPr>
        <w:t>participants</w:t>
      </w:r>
      <w:r w:rsidRPr="00063ED4">
        <w:rPr>
          <w:sz w:val="21"/>
          <w:szCs w:val="21"/>
        </w:rPr>
        <w:t xml:space="preserve"> with hearing impairments, arrange for an interpreter or </w:t>
      </w:r>
      <w:r w:rsidR="00332C88" w:rsidRPr="00063ED4">
        <w:rPr>
          <w:sz w:val="21"/>
          <w:szCs w:val="21"/>
        </w:rPr>
        <w:t xml:space="preserve">for </w:t>
      </w:r>
      <w:r w:rsidRPr="00063ED4">
        <w:rPr>
          <w:sz w:val="21"/>
          <w:szCs w:val="21"/>
        </w:rPr>
        <w:t>captioning as requested</w:t>
      </w:r>
      <w:r w:rsidR="00332C88" w:rsidRPr="00063ED4">
        <w:rPr>
          <w:sz w:val="21"/>
          <w:szCs w:val="21"/>
        </w:rPr>
        <w:t xml:space="preserve"> if it is not </w:t>
      </w:r>
      <w:r w:rsidR="00D22F0A" w:rsidRPr="00063ED4">
        <w:rPr>
          <w:sz w:val="21"/>
          <w:szCs w:val="21"/>
        </w:rPr>
        <w:t>a</w:t>
      </w:r>
      <w:r w:rsidR="00752420" w:rsidRPr="00063ED4">
        <w:rPr>
          <w:sz w:val="21"/>
          <w:szCs w:val="21"/>
        </w:rPr>
        <w:t xml:space="preserve"> feature</w:t>
      </w:r>
      <w:r w:rsidR="00332C88" w:rsidRPr="00063ED4">
        <w:rPr>
          <w:sz w:val="21"/>
          <w:szCs w:val="21"/>
        </w:rPr>
        <w:t xml:space="preserve"> </w:t>
      </w:r>
      <w:r w:rsidR="001E685C" w:rsidRPr="00063ED4">
        <w:rPr>
          <w:sz w:val="21"/>
          <w:szCs w:val="21"/>
        </w:rPr>
        <w:t>included within</w:t>
      </w:r>
      <w:r w:rsidR="00752420" w:rsidRPr="00063ED4">
        <w:rPr>
          <w:sz w:val="21"/>
          <w:szCs w:val="21"/>
        </w:rPr>
        <w:t xml:space="preserve"> the</w:t>
      </w:r>
      <w:r w:rsidR="00332C88" w:rsidRPr="00063ED4">
        <w:rPr>
          <w:sz w:val="21"/>
          <w:szCs w:val="21"/>
        </w:rPr>
        <w:t xml:space="preserve"> </w:t>
      </w:r>
      <w:r w:rsidR="002E0645" w:rsidRPr="00063ED4">
        <w:rPr>
          <w:sz w:val="21"/>
          <w:szCs w:val="21"/>
        </w:rPr>
        <w:t xml:space="preserve">virtual </w:t>
      </w:r>
      <w:r w:rsidR="001E685C" w:rsidRPr="00063ED4">
        <w:rPr>
          <w:sz w:val="21"/>
          <w:szCs w:val="21"/>
        </w:rPr>
        <w:t xml:space="preserve">meeting </w:t>
      </w:r>
      <w:r w:rsidR="00332C88" w:rsidRPr="00063ED4">
        <w:rPr>
          <w:sz w:val="21"/>
          <w:szCs w:val="21"/>
        </w:rPr>
        <w:t>platform</w:t>
      </w:r>
      <w:r w:rsidR="00D22F0A" w:rsidRPr="00063ED4">
        <w:rPr>
          <w:sz w:val="21"/>
          <w:szCs w:val="21"/>
        </w:rPr>
        <w:t xml:space="preserve"> you plan to use</w:t>
      </w:r>
      <w:r w:rsidR="00752420" w:rsidRPr="00063ED4">
        <w:rPr>
          <w:sz w:val="21"/>
          <w:szCs w:val="21"/>
        </w:rPr>
        <w:t>.</w:t>
      </w:r>
    </w:p>
    <w:p w:rsidR="00DD658F" w:rsidRPr="00063ED4" w:rsidRDefault="00DD658F" w:rsidP="00622ED0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063ED4">
        <w:rPr>
          <w:sz w:val="21"/>
          <w:szCs w:val="21"/>
        </w:rPr>
        <w:t xml:space="preserve">If your meeting will involve reviewing written materials as a group, send them to the </w:t>
      </w:r>
      <w:r w:rsidR="00622ED0" w:rsidRPr="00063ED4">
        <w:rPr>
          <w:sz w:val="21"/>
          <w:szCs w:val="21"/>
        </w:rPr>
        <w:t>participant</w:t>
      </w:r>
      <w:r w:rsidRPr="00063ED4">
        <w:rPr>
          <w:sz w:val="21"/>
          <w:szCs w:val="21"/>
        </w:rPr>
        <w:t>s prior to the meeting</w:t>
      </w:r>
      <w:r w:rsidR="00911869" w:rsidRPr="00063ED4">
        <w:rPr>
          <w:sz w:val="21"/>
          <w:szCs w:val="21"/>
        </w:rPr>
        <w:t>, making sure the documents are 508 compliant and accessible to screen reader technology if any participants have disclosed visual impairments.</w:t>
      </w:r>
    </w:p>
    <w:p w:rsidR="00DD658F" w:rsidRPr="00063ED4" w:rsidRDefault="00DD658F" w:rsidP="00622ED0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063ED4">
        <w:rPr>
          <w:sz w:val="21"/>
          <w:szCs w:val="21"/>
        </w:rPr>
        <w:t>Be mindful of the possibility of poor</w:t>
      </w:r>
      <w:r w:rsidR="0086668A" w:rsidRPr="00063ED4">
        <w:rPr>
          <w:sz w:val="21"/>
          <w:szCs w:val="21"/>
        </w:rPr>
        <w:t xml:space="preserve"> or inconsistent </w:t>
      </w:r>
      <w:r w:rsidRPr="00063ED4">
        <w:rPr>
          <w:sz w:val="21"/>
          <w:szCs w:val="21"/>
        </w:rPr>
        <w:t xml:space="preserve">internet connections and provide phone numbers to </w:t>
      </w:r>
      <w:r w:rsidR="007F28F8" w:rsidRPr="00063ED4">
        <w:rPr>
          <w:sz w:val="21"/>
          <w:szCs w:val="21"/>
        </w:rPr>
        <w:t>join via the phone if needed.</w:t>
      </w:r>
    </w:p>
    <w:p w:rsidR="00DD658F" w:rsidRPr="00063ED4" w:rsidRDefault="00DD658F" w:rsidP="00622ED0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063ED4">
        <w:rPr>
          <w:sz w:val="21"/>
          <w:szCs w:val="21"/>
        </w:rPr>
        <w:lastRenderedPageBreak/>
        <w:t>Keep</w:t>
      </w:r>
      <w:r w:rsidR="007F28F8" w:rsidRPr="00063ED4">
        <w:rPr>
          <w:sz w:val="21"/>
          <w:szCs w:val="21"/>
        </w:rPr>
        <w:t xml:space="preserve"> your</w:t>
      </w:r>
      <w:r w:rsidRPr="00063ED4">
        <w:rPr>
          <w:sz w:val="21"/>
          <w:szCs w:val="21"/>
        </w:rPr>
        <w:t xml:space="preserve"> </w:t>
      </w:r>
      <w:r w:rsidR="00622ED0" w:rsidRPr="00063ED4">
        <w:rPr>
          <w:sz w:val="21"/>
          <w:szCs w:val="21"/>
        </w:rPr>
        <w:t>virtual</w:t>
      </w:r>
      <w:r w:rsidRPr="00063ED4">
        <w:rPr>
          <w:sz w:val="21"/>
          <w:szCs w:val="21"/>
        </w:rPr>
        <w:t xml:space="preserve"> meetings as small as possible</w:t>
      </w:r>
      <w:r w:rsidR="00622ED0" w:rsidRPr="00063ED4">
        <w:rPr>
          <w:sz w:val="21"/>
          <w:szCs w:val="21"/>
        </w:rPr>
        <w:t xml:space="preserve">, and as </w:t>
      </w:r>
      <w:r w:rsidRPr="00063ED4">
        <w:rPr>
          <w:sz w:val="21"/>
          <w:szCs w:val="21"/>
        </w:rPr>
        <w:t>focused and as short as possible</w:t>
      </w:r>
      <w:r w:rsidR="007F28F8" w:rsidRPr="00063ED4">
        <w:rPr>
          <w:sz w:val="21"/>
          <w:szCs w:val="21"/>
        </w:rPr>
        <w:t>.</w:t>
      </w:r>
    </w:p>
    <w:p w:rsidR="007F28F8" w:rsidRPr="00063ED4" w:rsidRDefault="007F28F8" w:rsidP="007F28F8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063ED4">
        <w:rPr>
          <w:sz w:val="21"/>
          <w:szCs w:val="21"/>
        </w:rPr>
        <w:t>Allow</w:t>
      </w:r>
      <w:r w:rsidR="004D555F" w:rsidRPr="00063ED4">
        <w:rPr>
          <w:sz w:val="21"/>
          <w:szCs w:val="21"/>
        </w:rPr>
        <w:t xml:space="preserve"> for </w:t>
      </w:r>
      <w:r w:rsidRPr="00063ED4">
        <w:rPr>
          <w:sz w:val="21"/>
          <w:szCs w:val="21"/>
        </w:rPr>
        <w:t>extra time</w:t>
      </w:r>
      <w:r w:rsidR="004D555F" w:rsidRPr="00063ED4">
        <w:rPr>
          <w:sz w:val="21"/>
          <w:szCs w:val="21"/>
        </w:rPr>
        <w:t xml:space="preserve"> for participants</w:t>
      </w:r>
      <w:r w:rsidRPr="00063ED4">
        <w:rPr>
          <w:sz w:val="21"/>
          <w:szCs w:val="21"/>
        </w:rPr>
        <w:t xml:space="preserve"> to log in</w:t>
      </w:r>
      <w:r w:rsidR="004D555F" w:rsidRPr="00063ED4">
        <w:rPr>
          <w:sz w:val="21"/>
          <w:szCs w:val="21"/>
        </w:rPr>
        <w:t>,</w:t>
      </w:r>
      <w:r w:rsidRPr="00063ED4">
        <w:rPr>
          <w:sz w:val="21"/>
          <w:szCs w:val="21"/>
        </w:rPr>
        <w:t xml:space="preserve"> and for any technical difficulties.</w:t>
      </w:r>
    </w:p>
    <w:p w:rsidR="00DD658F" w:rsidRPr="00063ED4" w:rsidRDefault="00DD658F" w:rsidP="00622ED0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063ED4">
        <w:rPr>
          <w:sz w:val="21"/>
          <w:szCs w:val="21"/>
        </w:rPr>
        <w:t>Establish clear beginning and end times and stick to them</w:t>
      </w:r>
      <w:r w:rsidR="007F28F8" w:rsidRPr="00063ED4">
        <w:rPr>
          <w:sz w:val="21"/>
          <w:szCs w:val="21"/>
        </w:rPr>
        <w:t>.</w:t>
      </w:r>
    </w:p>
    <w:p w:rsidR="00DD658F" w:rsidRPr="00063ED4" w:rsidRDefault="00DD658F" w:rsidP="00622ED0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063ED4">
        <w:rPr>
          <w:sz w:val="21"/>
          <w:szCs w:val="21"/>
        </w:rPr>
        <w:t>Arrange a calm, professional,</w:t>
      </w:r>
      <w:r w:rsidR="00032F3E" w:rsidRPr="00063ED4">
        <w:rPr>
          <w:sz w:val="21"/>
          <w:szCs w:val="21"/>
        </w:rPr>
        <w:t xml:space="preserve"> </w:t>
      </w:r>
      <w:r w:rsidRPr="00063ED4">
        <w:rPr>
          <w:sz w:val="21"/>
          <w:szCs w:val="21"/>
        </w:rPr>
        <w:t xml:space="preserve">clutter-free background </w:t>
      </w:r>
      <w:r w:rsidR="00622ED0" w:rsidRPr="00063ED4">
        <w:rPr>
          <w:sz w:val="21"/>
          <w:szCs w:val="21"/>
        </w:rPr>
        <w:t>behind you</w:t>
      </w:r>
      <w:r w:rsidR="00032F3E" w:rsidRPr="00063ED4">
        <w:rPr>
          <w:sz w:val="21"/>
          <w:szCs w:val="21"/>
        </w:rPr>
        <w:t>.</w:t>
      </w:r>
    </w:p>
    <w:p w:rsidR="00032F3E" w:rsidRPr="00063ED4" w:rsidRDefault="00032F3E" w:rsidP="00622ED0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063ED4">
        <w:rPr>
          <w:sz w:val="21"/>
          <w:szCs w:val="21"/>
        </w:rPr>
        <w:t xml:space="preserve">Select </w:t>
      </w:r>
      <w:r w:rsidR="00063ED4" w:rsidRPr="00063ED4">
        <w:rPr>
          <w:sz w:val="21"/>
          <w:szCs w:val="21"/>
        </w:rPr>
        <w:t>workspace</w:t>
      </w:r>
      <w:r w:rsidRPr="00063ED4">
        <w:rPr>
          <w:sz w:val="21"/>
          <w:szCs w:val="21"/>
        </w:rPr>
        <w:t xml:space="preserve"> lighting that keeps your face and facial expressions visible to participants.</w:t>
      </w:r>
    </w:p>
    <w:p w:rsidR="0086668A" w:rsidRPr="00063ED4" w:rsidRDefault="0086668A" w:rsidP="00622ED0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063ED4">
        <w:rPr>
          <w:sz w:val="21"/>
          <w:szCs w:val="21"/>
        </w:rPr>
        <w:t xml:space="preserve">Consider how your own body language and non-verbal cues can set the tone for the meeting. Practice a “welcoming” posture, </w:t>
      </w:r>
      <w:r w:rsidR="00C16378" w:rsidRPr="00063ED4">
        <w:rPr>
          <w:sz w:val="21"/>
          <w:szCs w:val="21"/>
        </w:rPr>
        <w:t xml:space="preserve">and use your </w:t>
      </w:r>
      <w:r w:rsidRPr="00063ED4">
        <w:rPr>
          <w:sz w:val="21"/>
          <w:szCs w:val="21"/>
        </w:rPr>
        <w:t xml:space="preserve">eye contact, facial expressions and hand gestures to create an atmosphere </w:t>
      </w:r>
      <w:r w:rsidR="00F610B3" w:rsidRPr="00063ED4">
        <w:rPr>
          <w:sz w:val="21"/>
          <w:szCs w:val="21"/>
        </w:rPr>
        <w:t>in which</w:t>
      </w:r>
      <w:r w:rsidRPr="00063ED4">
        <w:rPr>
          <w:sz w:val="21"/>
          <w:szCs w:val="21"/>
        </w:rPr>
        <w:t xml:space="preserve"> all participants feel </w:t>
      </w:r>
      <w:r w:rsidR="00F610B3" w:rsidRPr="00063ED4">
        <w:rPr>
          <w:sz w:val="21"/>
          <w:szCs w:val="21"/>
        </w:rPr>
        <w:t xml:space="preserve">their input is </w:t>
      </w:r>
      <w:r w:rsidRPr="00063ED4">
        <w:rPr>
          <w:sz w:val="21"/>
          <w:szCs w:val="21"/>
        </w:rPr>
        <w:t>valued.</w:t>
      </w:r>
    </w:p>
    <w:p w:rsidR="00E930B5" w:rsidRPr="00063ED4" w:rsidRDefault="00E930B5" w:rsidP="00B41865">
      <w:pPr>
        <w:rPr>
          <w:sz w:val="21"/>
          <w:szCs w:val="21"/>
        </w:rPr>
      </w:pPr>
    </w:p>
    <w:p w:rsidR="00E930B5" w:rsidRPr="00063ED4" w:rsidRDefault="00E930B5" w:rsidP="00B41865">
      <w:pPr>
        <w:rPr>
          <w:sz w:val="21"/>
          <w:szCs w:val="21"/>
        </w:rPr>
      </w:pPr>
      <w:r w:rsidRPr="00063ED4">
        <w:rPr>
          <w:sz w:val="21"/>
          <w:szCs w:val="21"/>
        </w:rPr>
        <w:t>During the meeting:</w:t>
      </w:r>
    </w:p>
    <w:p w:rsidR="00D13284" w:rsidRPr="00063ED4" w:rsidRDefault="00D13284" w:rsidP="00B41865">
      <w:pPr>
        <w:rPr>
          <w:sz w:val="21"/>
          <w:szCs w:val="21"/>
        </w:rPr>
      </w:pPr>
    </w:p>
    <w:p w:rsidR="00E930B5" w:rsidRPr="00063ED4" w:rsidRDefault="00E930B5" w:rsidP="00622ED0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063ED4">
        <w:rPr>
          <w:sz w:val="21"/>
          <w:szCs w:val="21"/>
        </w:rPr>
        <w:t>Cancel all audible alerts on your end so they don’t distract participants</w:t>
      </w:r>
      <w:r w:rsidR="00622ED0" w:rsidRPr="00063ED4">
        <w:rPr>
          <w:sz w:val="21"/>
          <w:szCs w:val="21"/>
        </w:rPr>
        <w:t>, and ask others to do so as well</w:t>
      </w:r>
      <w:r w:rsidR="007F28F8" w:rsidRPr="00063ED4">
        <w:rPr>
          <w:sz w:val="21"/>
          <w:szCs w:val="21"/>
        </w:rPr>
        <w:t>.</w:t>
      </w:r>
    </w:p>
    <w:p w:rsidR="00E930B5" w:rsidRPr="00063ED4" w:rsidRDefault="00E930B5" w:rsidP="00622ED0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063ED4">
        <w:rPr>
          <w:sz w:val="21"/>
          <w:szCs w:val="21"/>
        </w:rPr>
        <w:t>For large group meetings, establish ground rules for introductions, handing off speaking rights to the next person, etc.</w:t>
      </w:r>
    </w:p>
    <w:p w:rsidR="007F28F8" w:rsidRPr="00063ED4" w:rsidRDefault="007F28F8" w:rsidP="007F28F8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063ED4">
        <w:rPr>
          <w:sz w:val="21"/>
          <w:szCs w:val="21"/>
        </w:rPr>
        <w:t>For the benefit of those with visual impairments, instruct participants to briefly describe their appearance as they introduce themselves, and describe any documents or items displayed on the screen.</w:t>
      </w:r>
    </w:p>
    <w:p w:rsidR="00E930B5" w:rsidRPr="00063ED4" w:rsidRDefault="00E930B5" w:rsidP="00622ED0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063ED4">
        <w:rPr>
          <w:sz w:val="21"/>
          <w:szCs w:val="21"/>
        </w:rPr>
        <w:t>Clearly signal when the topic</w:t>
      </w:r>
      <w:r w:rsidR="00B870F7" w:rsidRPr="00063ED4">
        <w:rPr>
          <w:sz w:val="21"/>
          <w:szCs w:val="21"/>
        </w:rPr>
        <w:t xml:space="preserve"> of conversation</w:t>
      </w:r>
      <w:r w:rsidRPr="00063ED4">
        <w:rPr>
          <w:sz w:val="21"/>
          <w:szCs w:val="21"/>
        </w:rPr>
        <w:t xml:space="preserve"> changes</w:t>
      </w:r>
      <w:r w:rsidR="00FE13BB" w:rsidRPr="00063ED4">
        <w:rPr>
          <w:sz w:val="21"/>
          <w:szCs w:val="21"/>
        </w:rPr>
        <w:t>.</w:t>
      </w:r>
    </w:p>
    <w:p w:rsidR="00032F3E" w:rsidRPr="00063ED4" w:rsidRDefault="00032F3E" w:rsidP="00622ED0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063ED4">
        <w:rPr>
          <w:sz w:val="21"/>
          <w:szCs w:val="21"/>
        </w:rPr>
        <w:t>Ask for visual confirmation of agreement or understanding (nodding heads, thumbs up, notes in the chatbox, etc.)</w:t>
      </w:r>
    </w:p>
    <w:p w:rsidR="000F2323" w:rsidRPr="00063ED4" w:rsidRDefault="000F2323" w:rsidP="00622ED0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063ED4">
        <w:rPr>
          <w:sz w:val="21"/>
          <w:szCs w:val="21"/>
        </w:rPr>
        <w:t>For the benefit of those with hearing impairments, be careful not to cover your mouth when speaking</w:t>
      </w:r>
    </w:p>
    <w:p w:rsidR="00E930B5" w:rsidRPr="00063ED4" w:rsidRDefault="00E930B5" w:rsidP="00622ED0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063ED4">
        <w:rPr>
          <w:sz w:val="21"/>
          <w:szCs w:val="21"/>
        </w:rPr>
        <w:t>Check in and summarize decision points in the conversation often</w:t>
      </w:r>
      <w:r w:rsidR="00FE13BB" w:rsidRPr="00063ED4">
        <w:rPr>
          <w:sz w:val="21"/>
          <w:szCs w:val="21"/>
        </w:rPr>
        <w:t>.</w:t>
      </w:r>
    </w:p>
    <w:p w:rsidR="00E930B5" w:rsidRPr="00063ED4" w:rsidRDefault="00E930B5" w:rsidP="00622ED0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063ED4">
        <w:rPr>
          <w:sz w:val="21"/>
          <w:szCs w:val="21"/>
        </w:rPr>
        <w:t>Allow for more than one method of communication (use the questions pane or chat box, etc.)</w:t>
      </w:r>
      <w:r w:rsidR="00FE13BB" w:rsidRPr="00063ED4">
        <w:rPr>
          <w:sz w:val="21"/>
          <w:szCs w:val="21"/>
        </w:rPr>
        <w:t>.</w:t>
      </w:r>
    </w:p>
    <w:p w:rsidR="00E930B5" w:rsidRPr="00063ED4" w:rsidRDefault="00E930B5" w:rsidP="00622ED0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063ED4">
        <w:rPr>
          <w:sz w:val="21"/>
          <w:szCs w:val="21"/>
        </w:rPr>
        <w:t>Give participants the option to avoid the gallery view if too many faces are overwhelming</w:t>
      </w:r>
      <w:r w:rsidR="00FE13BB" w:rsidRPr="00063ED4">
        <w:rPr>
          <w:sz w:val="21"/>
          <w:szCs w:val="21"/>
        </w:rPr>
        <w:t>.</w:t>
      </w:r>
    </w:p>
    <w:p w:rsidR="00E930B5" w:rsidRPr="00063ED4" w:rsidRDefault="00E930B5" w:rsidP="00622ED0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063ED4">
        <w:rPr>
          <w:sz w:val="21"/>
          <w:szCs w:val="21"/>
        </w:rPr>
        <w:t>Don’t ask participants to share their computer desktop unless they feel comfortable doing so</w:t>
      </w:r>
      <w:r w:rsidR="00FE13BB" w:rsidRPr="00063ED4">
        <w:rPr>
          <w:sz w:val="21"/>
          <w:szCs w:val="21"/>
        </w:rPr>
        <w:t>.</w:t>
      </w:r>
    </w:p>
    <w:p w:rsidR="00E930B5" w:rsidRPr="00063ED4" w:rsidRDefault="00E930B5" w:rsidP="00622ED0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063ED4">
        <w:rPr>
          <w:sz w:val="21"/>
          <w:szCs w:val="21"/>
        </w:rPr>
        <w:t>Summarize and repeat key points before moving on to the next topic</w:t>
      </w:r>
      <w:r w:rsidR="00FE13BB" w:rsidRPr="00063ED4">
        <w:rPr>
          <w:sz w:val="21"/>
          <w:szCs w:val="21"/>
        </w:rPr>
        <w:t>.</w:t>
      </w:r>
    </w:p>
    <w:p w:rsidR="00E930B5" w:rsidRPr="00063ED4" w:rsidRDefault="00E930B5" w:rsidP="00622ED0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063ED4">
        <w:rPr>
          <w:sz w:val="21"/>
          <w:szCs w:val="21"/>
        </w:rPr>
        <w:t>Allow</w:t>
      </w:r>
      <w:r w:rsidR="00B870F7" w:rsidRPr="00063ED4">
        <w:rPr>
          <w:sz w:val="21"/>
          <w:szCs w:val="21"/>
        </w:rPr>
        <w:t xml:space="preserve"> time</w:t>
      </w:r>
      <w:r w:rsidRPr="00063ED4">
        <w:rPr>
          <w:sz w:val="21"/>
          <w:szCs w:val="21"/>
        </w:rPr>
        <w:t xml:space="preserve"> for at least</w:t>
      </w:r>
      <w:r w:rsidR="00622ED0" w:rsidRPr="00063ED4">
        <w:rPr>
          <w:sz w:val="21"/>
          <w:szCs w:val="21"/>
        </w:rPr>
        <w:t xml:space="preserve"> one</w:t>
      </w:r>
      <w:r w:rsidRPr="00063ED4">
        <w:rPr>
          <w:sz w:val="21"/>
          <w:szCs w:val="21"/>
        </w:rPr>
        <w:t xml:space="preserve"> </w:t>
      </w:r>
      <w:r w:rsidR="00622ED0" w:rsidRPr="00063ED4">
        <w:rPr>
          <w:sz w:val="21"/>
          <w:szCs w:val="21"/>
        </w:rPr>
        <w:t>five-</w:t>
      </w:r>
      <w:r w:rsidRPr="00063ED4">
        <w:rPr>
          <w:sz w:val="21"/>
          <w:szCs w:val="21"/>
        </w:rPr>
        <w:t>minute break for each hour of the meeting</w:t>
      </w:r>
      <w:r w:rsidR="00FE13BB" w:rsidRPr="00063ED4">
        <w:rPr>
          <w:sz w:val="21"/>
          <w:szCs w:val="21"/>
        </w:rPr>
        <w:t>.</w:t>
      </w:r>
    </w:p>
    <w:p w:rsidR="00E930B5" w:rsidRPr="00063ED4" w:rsidRDefault="00E930B5" w:rsidP="00622ED0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063ED4">
        <w:rPr>
          <w:sz w:val="21"/>
          <w:szCs w:val="21"/>
        </w:rPr>
        <w:t>Summarize and repeat key points at the end before closing</w:t>
      </w:r>
      <w:r w:rsidR="00FE13BB" w:rsidRPr="00063ED4">
        <w:rPr>
          <w:sz w:val="21"/>
          <w:szCs w:val="21"/>
        </w:rPr>
        <w:t>.</w:t>
      </w:r>
    </w:p>
    <w:p w:rsidR="00E930B5" w:rsidRPr="00063ED4" w:rsidRDefault="00E930B5" w:rsidP="00622ED0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063ED4">
        <w:rPr>
          <w:sz w:val="21"/>
          <w:szCs w:val="21"/>
        </w:rPr>
        <w:t>Offer to send a written summary and copy of the chat box</w:t>
      </w:r>
      <w:r w:rsidR="00426BBC" w:rsidRPr="00063ED4">
        <w:rPr>
          <w:sz w:val="21"/>
          <w:szCs w:val="21"/>
        </w:rPr>
        <w:t xml:space="preserve"> to participants</w:t>
      </w:r>
      <w:r w:rsidRPr="00063ED4">
        <w:rPr>
          <w:sz w:val="21"/>
          <w:szCs w:val="21"/>
        </w:rPr>
        <w:t xml:space="preserve"> after the meeting</w:t>
      </w:r>
      <w:r w:rsidR="00FE13BB" w:rsidRPr="00063ED4">
        <w:rPr>
          <w:sz w:val="21"/>
          <w:szCs w:val="21"/>
        </w:rPr>
        <w:t>.</w:t>
      </w:r>
    </w:p>
    <w:p w:rsidR="00911869" w:rsidRPr="00063ED4" w:rsidRDefault="00911869" w:rsidP="00B41865">
      <w:pPr>
        <w:rPr>
          <w:sz w:val="21"/>
          <w:szCs w:val="21"/>
        </w:rPr>
      </w:pPr>
    </w:p>
    <w:p w:rsidR="00911869" w:rsidRPr="00063ED4" w:rsidRDefault="00911869" w:rsidP="00B41865">
      <w:pPr>
        <w:rPr>
          <w:sz w:val="21"/>
          <w:szCs w:val="21"/>
        </w:rPr>
      </w:pPr>
      <w:r w:rsidRPr="00063ED4">
        <w:rPr>
          <w:sz w:val="21"/>
          <w:szCs w:val="21"/>
        </w:rPr>
        <w:t>Here are some additional tips to share with your virtual meeting participants to help them prepare to make the most of your meeting:</w:t>
      </w:r>
    </w:p>
    <w:p w:rsidR="007F28F8" w:rsidRPr="00063ED4" w:rsidRDefault="007F28F8" w:rsidP="00B41865">
      <w:pPr>
        <w:rPr>
          <w:sz w:val="21"/>
          <w:szCs w:val="21"/>
        </w:rPr>
      </w:pPr>
    </w:p>
    <w:p w:rsidR="00EA2510" w:rsidRPr="00063ED4" w:rsidRDefault="00EA2510" w:rsidP="00426BBC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063ED4">
        <w:rPr>
          <w:sz w:val="21"/>
          <w:szCs w:val="21"/>
        </w:rPr>
        <w:t>Use the largest screen available (avoid using smartphone screens that are too small)</w:t>
      </w:r>
      <w:r w:rsidR="00FE13BB" w:rsidRPr="00063ED4">
        <w:rPr>
          <w:sz w:val="21"/>
          <w:szCs w:val="21"/>
        </w:rPr>
        <w:t>.</w:t>
      </w:r>
    </w:p>
    <w:p w:rsidR="00EA2510" w:rsidRPr="00063ED4" w:rsidRDefault="00EA2510" w:rsidP="00426BBC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063ED4">
        <w:rPr>
          <w:sz w:val="21"/>
          <w:szCs w:val="21"/>
        </w:rPr>
        <w:t>Adjust the computer display to:</w:t>
      </w:r>
    </w:p>
    <w:p w:rsidR="00EA2510" w:rsidRPr="00063ED4" w:rsidRDefault="00EA2510" w:rsidP="00FE13BB">
      <w:pPr>
        <w:pStyle w:val="ListParagraph"/>
        <w:numPr>
          <w:ilvl w:val="2"/>
          <w:numId w:val="8"/>
        </w:numPr>
        <w:rPr>
          <w:sz w:val="21"/>
          <w:szCs w:val="21"/>
        </w:rPr>
      </w:pPr>
      <w:r w:rsidRPr="00063ED4">
        <w:rPr>
          <w:sz w:val="21"/>
          <w:szCs w:val="21"/>
        </w:rPr>
        <w:t>Increase font size</w:t>
      </w:r>
    </w:p>
    <w:p w:rsidR="00EA2510" w:rsidRPr="00063ED4" w:rsidRDefault="00EA2510" w:rsidP="00FE13BB">
      <w:pPr>
        <w:pStyle w:val="ListParagraph"/>
        <w:numPr>
          <w:ilvl w:val="2"/>
          <w:numId w:val="8"/>
        </w:numPr>
        <w:rPr>
          <w:sz w:val="21"/>
          <w:szCs w:val="21"/>
        </w:rPr>
      </w:pPr>
      <w:r w:rsidRPr="00063ED4">
        <w:rPr>
          <w:sz w:val="21"/>
          <w:szCs w:val="21"/>
        </w:rPr>
        <w:t>Enlarge the entire screen</w:t>
      </w:r>
    </w:p>
    <w:p w:rsidR="00EA2510" w:rsidRPr="00063ED4" w:rsidRDefault="00EA2510" w:rsidP="00FE13BB">
      <w:pPr>
        <w:pStyle w:val="ListParagraph"/>
        <w:numPr>
          <w:ilvl w:val="2"/>
          <w:numId w:val="8"/>
        </w:numPr>
        <w:rPr>
          <w:sz w:val="21"/>
          <w:szCs w:val="21"/>
        </w:rPr>
      </w:pPr>
      <w:r w:rsidRPr="00063ED4">
        <w:rPr>
          <w:sz w:val="21"/>
          <w:szCs w:val="21"/>
        </w:rPr>
        <w:t>Dim screen brightness</w:t>
      </w:r>
    </w:p>
    <w:p w:rsidR="00EA2510" w:rsidRPr="00063ED4" w:rsidRDefault="00EA2510" w:rsidP="00FE13BB">
      <w:pPr>
        <w:pStyle w:val="ListParagraph"/>
        <w:numPr>
          <w:ilvl w:val="2"/>
          <w:numId w:val="8"/>
        </w:numPr>
        <w:rPr>
          <w:sz w:val="21"/>
          <w:szCs w:val="21"/>
        </w:rPr>
      </w:pPr>
      <w:r w:rsidRPr="00063ED4">
        <w:rPr>
          <w:sz w:val="21"/>
          <w:szCs w:val="21"/>
        </w:rPr>
        <w:t>Try alternative screen colors</w:t>
      </w:r>
    </w:p>
    <w:p w:rsidR="00EA2510" w:rsidRPr="00063ED4" w:rsidRDefault="00EA2510" w:rsidP="00FE13BB">
      <w:pPr>
        <w:pStyle w:val="ListParagraph"/>
        <w:numPr>
          <w:ilvl w:val="2"/>
          <w:numId w:val="8"/>
        </w:numPr>
        <w:rPr>
          <w:sz w:val="21"/>
          <w:szCs w:val="21"/>
        </w:rPr>
      </w:pPr>
      <w:r w:rsidRPr="00063ED4">
        <w:rPr>
          <w:sz w:val="21"/>
          <w:szCs w:val="21"/>
        </w:rPr>
        <w:t>Contrast desktop screen from light to dark</w:t>
      </w:r>
    </w:p>
    <w:p w:rsidR="00EA2510" w:rsidRPr="00063ED4" w:rsidRDefault="00EA2510" w:rsidP="00426BBC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063ED4">
        <w:rPr>
          <w:sz w:val="21"/>
          <w:szCs w:val="21"/>
        </w:rPr>
        <w:t>Computer blue light blocking glasses may help reduce eye fatigue</w:t>
      </w:r>
      <w:r w:rsidR="00FE13BB" w:rsidRPr="00063ED4">
        <w:rPr>
          <w:sz w:val="21"/>
          <w:szCs w:val="21"/>
        </w:rPr>
        <w:t>.</w:t>
      </w:r>
    </w:p>
    <w:p w:rsidR="00EA2510" w:rsidRPr="00063ED4" w:rsidRDefault="00EA2510" w:rsidP="00426BBC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063ED4">
        <w:rPr>
          <w:sz w:val="21"/>
          <w:szCs w:val="21"/>
        </w:rPr>
        <w:t>Reduce screen glare</w:t>
      </w:r>
      <w:r w:rsidR="00FE13BB" w:rsidRPr="00063ED4">
        <w:rPr>
          <w:sz w:val="21"/>
          <w:szCs w:val="21"/>
        </w:rPr>
        <w:t xml:space="preserve"> by</w:t>
      </w:r>
      <w:r w:rsidRPr="00063ED4">
        <w:rPr>
          <w:sz w:val="21"/>
          <w:szCs w:val="21"/>
        </w:rPr>
        <w:t xml:space="preserve"> </w:t>
      </w:r>
      <w:r w:rsidR="00FE13BB" w:rsidRPr="00063ED4">
        <w:rPr>
          <w:sz w:val="21"/>
          <w:szCs w:val="21"/>
        </w:rPr>
        <w:t xml:space="preserve">sitting </w:t>
      </w:r>
      <w:r w:rsidRPr="00063ED4">
        <w:rPr>
          <w:sz w:val="21"/>
          <w:szCs w:val="21"/>
        </w:rPr>
        <w:t>away from windows or bright lights</w:t>
      </w:r>
      <w:r w:rsidR="00FE13BB" w:rsidRPr="00063ED4">
        <w:rPr>
          <w:sz w:val="21"/>
          <w:szCs w:val="21"/>
        </w:rPr>
        <w:t>.</w:t>
      </w:r>
    </w:p>
    <w:p w:rsidR="00EA2510" w:rsidRPr="00063ED4" w:rsidRDefault="00E930B5" w:rsidP="00426BBC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063ED4">
        <w:rPr>
          <w:sz w:val="21"/>
          <w:szCs w:val="21"/>
        </w:rPr>
        <w:t>Remember</w:t>
      </w:r>
      <w:r w:rsidR="00EA2510" w:rsidRPr="00063ED4">
        <w:rPr>
          <w:sz w:val="21"/>
          <w:szCs w:val="21"/>
        </w:rPr>
        <w:t xml:space="preserve"> to look away from the screen</w:t>
      </w:r>
      <w:r w:rsidRPr="00063ED4">
        <w:rPr>
          <w:sz w:val="21"/>
          <w:szCs w:val="21"/>
        </w:rPr>
        <w:t xml:space="preserve"> periodically</w:t>
      </w:r>
      <w:r w:rsidR="00EA2510" w:rsidRPr="00063ED4">
        <w:rPr>
          <w:sz w:val="21"/>
          <w:szCs w:val="21"/>
        </w:rPr>
        <w:t xml:space="preserve"> to give eyes a rest for a short time</w:t>
      </w:r>
      <w:r w:rsidR="00FE13BB" w:rsidRPr="00063ED4">
        <w:rPr>
          <w:sz w:val="21"/>
          <w:szCs w:val="21"/>
        </w:rPr>
        <w:t>.</w:t>
      </w:r>
    </w:p>
    <w:p w:rsidR="00EA2510" w:rsidRPr="00063ED4" w:rsidRDefault="00EA2510" w:rsidP="00426BBC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063ED4">
        <w:rPr>
          <w:sz w:val="21"/>
          <w:szCs w:val="21"/>
        </w:rPr>
        <w:t>Reduce visual clutter in the room</w:t>
      </w:r>
      <w:r w:rsidR="00FE13BB" w:rsidRPr="00063ED4">
        <w:rPr>
          <w:sz w:val="21"/>
          <w:szCs w:val="21"/>
        </w:rPr>
        <w:t xml:space="preserve"> and on the surface the </w:t>
      </w:r>
      <w:r w:rsidR="001F468B" w:rsidRPr="00063ED4">
        <w:rPr>
          <w:sz w:val="21"/>
          <w:szCs w:val="21"/>
        </w:rPr>
        <w:t xml:space="preserve">laptop or </w:t>
      </w:r>
      <w:r w:rsidR="00FE13BB" w:rsidRPr="00063ED4">
        <w:rPr>
          <w:sz w:val="21"/>
          <w:szCs w:val="21"/>
        </w:rPr>
        <w:t>computer rests on.</w:t>
      </w:r>
    </w:p>
    <w:p w:rsidR="00EA3ED4" w:rsidRPr="00063ED4" w:rsidRDefault="00EA2510" w:rsidP="00D13284">
      <w:pPr>
        <w:pStyle w:val="ListParagraph"/>
        <w:numPr>
          <w:ilvl w:val="1"/>
          <w:numId w:val="8"/>
        </w:numPr>
        <w:rPr>
          <w:sz w:val="21"/>
          <w:szCs w:val="21"/>
        </w:rPr>
      </w:pPr>
      <w:r w:rsidRPr="00063ED4">
        <w:rPr>
          <w:sz w:val="21"/>
          <w:szCs w:val="21"/>
        </w:rPr>
        <w:t xml:space="preserve">For individuals with visual field neglect, </w:t>
      </w:r>
      <w:r w:rsidR="002872BE" w:rsidRPr="00063ED4">
        <w:rPr>
          <w:sz w:val="21"/>
          <w:szCs w:val="21"/>
        </w:rPr>
        <w:t xml:space="preserve">provide </w:t>
      </w:r>
      <w:r w:rsidRPr="00063ED4">
        <w:rPr>
          <w:sz w:val="21"/>
          <w:szCs w:val="21"/>
        </w:rPr>
        <w:t>cue</w:t>
      </w:r>
      <w:r w:rsidR="002872BE" w:rsidRPr="00063ED4">
        <w:rPr>
          <w:sz w:val="21"/>
          <w:szCs w:val="21"/>
        </w:rPr>
        <w:t>s</w:t>
      </w:r>
      <w:r w:rsidRPr="00063ED4">
        <w:rPr>
          <w:sz w:val="21"/>
          <w:szCs w:val="21"/>
        </w:rPr>
        <w:t xml:space="preserve"> to scan the entire screen</w:t>
      </w:r>
      <w:r w:rsidR="00FE13BB" w:rsidRPr="00063ED4">
        <w:rPr>
          <w:sz w:val="21"/>
          <w:szCs w:val="21"/>
        </w:rPr>
        <w:t>.</w:t>
      </w:r>
    </w:p>
    <w:sectPr w:rsidR="00EA3ED4" w:rsidRPr="00063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4146" w:rsidRDefault="00224146" w:rsidP="007F28F8">
      <w:r>
        <w:separator/>
      </w:r>
    </w:p>
  </w:endnote>
  <w:endnote w:type="continuationSeparator" w:id="0">
    <w:p w:rsidR="00224146" w:rsidRDefault="00224146" w:rsidP="007F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887939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F28F8" w:rsidRDefault="007F28F8" w:rsidP="00756C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F28F8" w:rsidRDefault="007F28F8" w:rsidP="007F28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328909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F28F8" w:rsidRDefault="007F28F8" w:rsidP="00756C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F28F8" w:rsidRPr="0042632F" w:rsidRDefault="00F86485" w:rsidP="007F28F8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March</w:t>
    </w:r>
    <w:r w:rsidR="0042632F" w:rsidRPr="0042632F">
      <w:rPr>
        <w:sz w:val="16"/>
        <w:szCs w:val="16"/>
      </w:rPr>
      <w:t xml:space="preserve">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485" w:rsidRDefault="00F86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4146" w:rsidRDefault="00224146" w:rsidP="007F28F8">
      <w:r>
        <w:separator/>
      </w:r>
    </w:p>
  </w:footnote>
  <w:footnote w:type="continuationSeparator" w:id="0">
    <w:p w:rsidR="00224146" w:rsidRDefault="00224146" w:rsidP="007F2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485" w:rsidRDefault="00F86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485" w:rsidRDefault="00F864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485" w:rsidRDefault="00F86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D1F42"/>
    <w:multiLevelType w:val="multilevel"/>
    <w:tmpl w:val="C9F8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80D67"/>
    <w:multiLevelType w:val="hybridMultilevel"/>
    <w:tmpl w:val="D4D6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63F5"/>
    <w:multiLevelType w:val="hybridMultilevel"/>
    <w:tmpl w:val="FC44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53AD"/>
    <w:multiLevelType w:val="hybridMultilevel"/>
    <w:tmpl w:val="9D9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76C31"/>
    <w:multiLevelType w:val="hybridMultilevel"/>
    <w:tmpl w:val="BC56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C4212"/>
    <w:multiLevelType w:val="hybridMultilevel"/>
    <w:tmpl w:val="D07C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D180C"/>
    <w:multiLevelType w:val="hybridMultilevel"/>
    <w:tmpl w:val="7DB4C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FF0647"/>
    <w:multiLevelType w:val="hybridMultilevel"/>
    <w:tmpl w:val="F8B6E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B3D39"/>
    <w:multiLevelType w:val="hybridMultilevel"/>
    <w:tmpl w:val="830E12F6"/>
    <w:lvl w:ilvl="0" w:tplc="6780F9BE">
      <w:start w:val="57"/>
      <w:numFmt w:val="bullet"/>
      <w:lvlText w:val="•"/>
      <w:lvlJc w:val="left"/>
      <w:pPr>
        <w:ind w:left="5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65"/>
    <w:rsid w:val="00032F3E"/>
    <w:rsid w:val="00063ED4"/>
    <w:rsid w:val="000F2323"/>
    <w:rsid w:val="001B7728"/>
    <w:rsid w:val="001E685C"/>
    <w:rsid w:val="001F01D8"/>
    <w:rsid w:val="001F468B"/>
    <w:rsid w:val="00224146"/>
    <w:rsid w:val="002872BE"/>
    <w:rsid w:val="002D2A35"/>
    <w:rsid w:val="002E0645"/>
    <w:rsid w:val="00332C88"/>
    <w:rsid w:val="0033613D"/>
    <w:rsid w:val="00364143"/>
    <w:rsid w:val="003C2631"/>
    <w:rsid w:val="003D214B"/>
    <w:rsid w:val="00422FDA"/>
    <w:rsid w:val="0042632F"/>
    <w:rsid w:val="00426BBC"/>
    <w:rsid w:val="004A07AD"/>
    <w:rsid w:val="004D2C8C"/>
    <w:rsid w:val="004D555F"/>
    <w:rsid w:val="005A1A4C"/>
    <w:rsid w:val="00605A86"/>
    <w:rsid w:val="00606158"/>
    <w:rsid w:val="00622ED0"/>
    <w:rsid w:val="0063401F"/>
    <w:rsid w:val="006555F7"/>
    <w:rsid w:val="00677865"/>
    <w:rsid w:val="006B0CF8"/>
    <w:rsid w:val="006F2FC4"/>
    <w:rsid w:val="007445AD"/>
    <w:rsid w:val="00752420"/>
    <w:rsid w:val="0077511B"/>
    <w:rsid w:val="007C2E69"/>
    <w:rsid w:val="007F28F8"/>
    <w:rsid w:val="00824CDE"/>
    <w:rsid w:val="0086668A"/>
    <w:rsid w:val="008935B3"/>
    <w:rsid w:val="008B2F25"/>
    <w:rsid w:val="008B70C3"/>
    <w:rsid w:val="008D2CAF"/>
    <w:rsid w:val="00911869"/>
    <w:rsid w:val="00951E4D"/>
    <w:rsid w:val="0098178B"/>
    <w:rsid w:val="00A17FB0"/>
    <w:rsid w:val="00B20B43"/>
    <w:rsid w:val="00B31BA9"/>
    <w:rsid w:val="00B36DD8"/>
    <w:rsid w:val="00B41865"/>
    <w:rsid w:val="00B43BD1"/>
    <w:rsid w:val="00B57511"/>
    <w:rsid w:val="00B84A5A"/>
    <w:rsid w:val="00B870F7"/>
    <w:rsid w:val="00B95F5A"/>
    <w:rsid w:val="00C16378"/>
    <w:rsid w:val="00C17340"/>
    <w:rsid w:val="00D13284"/>
    <w:rsid w:val="00D22F0A"/>
    <w:rsid w:val="00D70578"/>
    <w:rsid w:val="00D72C2C"/>
    <w:rsid w:val="00DA6454"/>
    <w:rsid w:val="00DB43C8"/>
    <w:rsid w:val="00DB4AB1"/>
    <w:rsid w:val="00DD658F"/>
    <w:rsid w:val="00DD7B80"/>
    <w:rsid w:val="00E5107A"/>
    <w:rsid w:val="00E930B5"/>
    <w:rsid w:val="00EA2510"/>
    <w:rsid w:val="00EA3ED4"/>
    <w:rsid w:val="00F610B3"/>
    <w:rsid w:val="00F86485"/>
    <w:rsid w:val="00FA11F2"/>
    <w:rsid w:val="00FE13BB"/>
    <w:rsid w:val="00F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D52224"/>
  <w15:chartTrackingRefBased/>
  <w15:docId w15:val="{300C2B27-74FC-1B47-B159-56EA2FF4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5A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A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45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414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2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8F8"/>
  </w:style>
  <w:style w:type="character" w:styleId="PageNumber">
    <w:name w:val="page number"/>
    <w:basedOn w:val="DefaultParagraphFont"/>
    <w:uiPriority w:val="99"/>
    <w:semiHidden/>
    <w:unhideWhenUsed/>
    <w:rsid w:val="007F28F8"/>
  </w:style>
  <w:style w:type="paragraph" w:styleId="Header">
    <w:name w:val="header"/>
    <w:basedOn w:val="Normal"/>
    <w:link w:val="HeaderChar"/>
    <w:uiPriority w:val="99"/>
    <w:unhideWhenUsed/>
    <w:rsid w:val="00426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2788</TotalTime>
  <Pages>2</Pages>
  <Words>925</Words>
  <Characters>5269</Characters>
  <Application>Microsoft Office Word</Application>
  <DocSecurity>0</DocSecurity>
  <Lines>105</Lines>
  <Paragraphs>63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Bennett</dc:creator>
  <cp:keywords/>
  <dc:description/>
  <cp:lastModifiedBy>Keri Bennett</cp:lastModifiedBy>
  <cp:revision>76</cp:revision>
  <dcterms:created xsi:type="dcterms:W3CDTF">2021-01-25T22:40:00Z</dcterms:created>
  <dcterms:modified xsi:type="dcterms:W3CDTF">2021-03-03T19:48:00Z</dcterms:modified>
</cp:coreProperties>
</file>